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Consultant Tasks, Duties, Qualifications, Experience &amp; Certificates</w:t>
      </w:r>
    </w:p>
    <w:p>
      <w:pPr>
        <w:pStyle w:val="Heading1"/>
      </w:pPr>
      <w:r>
        <w:t>Ana Maaki — أنا معك | Consultant Role Specification</w:t>
      </w:r>
    </w:p>
    <w:p>
      <w:pPr>
        <w:pStyle w:val="Heading2"/>
      </w:pPr>
      <w:r>
        <w:t>PART A: TASKS &amp; DUTIES (Scope of Work)</w:t>
      </w:r>
    </w:p>
    <w:p>
      <w:pPr>
        <w:pStyle w:val="Heading3"/>
      </w:pPr>
      <w:r>
        <w:t>1. Client Care &amp; Session Delivery</w:t>
      </w:r>
    </w:p>
    <w:p>
      <w:pPr>
        <w:pStyle w:val="ListBullet"/>
      </w:pPr>
      <w:r>
        <w:t>View assigned clients via consultant-dashboard (username or hidden per privacy toggle).</w:t>
      </w:r>
    </w:p>
    <w:p>
      <w:pPr>
        <w:pStyle w:val="ListBullet"/>
      </w:pPr>
      <w:r>
        <w:t>Deliver sessions exactly as booked: chat ($25/h) or Zoom ($40/h). Honor first 15 min free (auto).</w:t>
      </w:r>
    </w:p>
    <w:p>
      <w:pPr>
        <w:pStyle w:val="ListBullet"/>
      </w:pPr>
      <w:r>
        <w:t>Maintain punctuality, respectful tone, sisterly but professional, in client's preferred language (Arabic/English/French).</w:t>
      </w:r>
    </w:p>
    <w:p>
      <w:pPr>
        <w:pStyle w:val="ListBullet"/>
      </w:pPr>
      <w:r>
        <w:t>Use platform calendar: keep availability JSON updated (e.g., {"Mon":["09:00-13:00","15:00-18:00"]}).</w:t>
      </w:r>
    </w:p>
    <w:p>
      <w:pPr>
        <w:pStyle w:val="ListBullet"/>
      </w:pPr>
      <w:r>
        <w:t>Confirm WISH Money payment: check transaction ID, confirm at least 2h before. Mark free if at your discretion.</w:t>
      </w:r>
    </w:p>
    <w:p>
      <w:pPr>
        <w:pStyle w:val="ListBullet"/>
      </w:pPr>
      <w:r>
        <w:t>Offer free sessions at discretion for clients in need — log reason.</w:t>
      </w:r>
    </w:p>
    <w:p>
      <w:pPr>
        <w:pStyle w:val="ListBullet"/>
      </w:pPr>
      <w:r>
        <w:t>Never exceed scope: no medical diagnosis, no prescription, no legal advice. Use disclaimer each session start.</w:t>
      </w:r>
    </w:p>
    <w:p>
      <w:pPr>
        <w:pStyle w:val="Heading3"/>
      </w:pPr>
      <w:r>
        <w:t>2. Progress Tracking &amp; Documentation</w:t>
      </w:r>
    </w:p>
    <w:p>
      <w:pPr>
        <w:pStyle w:val="ListBullet"/>
      </w:pPr>
      <w:r>
        <w:t>After each session, update progress notes within 24h: gentle summary client sees (am_progress_notes) + private notes only you &amp; managers (am_private_notes_[id]).</w:t>
      </w:r>
    </w:p>
    <w:p>
      <w:pPr>
        <w:pStyle w:val="ListBullet"/>
      </w:pPr>
      <w:r>
        <w:t>Use supportive, non-pathologizing language. Example: 'explored boundary phrases' not 'patient diagnosed'.</w:t>
      </w:r>
    </w:p>
    <w:p>
      <w:pPr>
        <w:pStyle w:val="ListBullet"/>
      </w:pPr>
      <w:r>
        <w:t>Track milestones: inner light, connections, body knowledge, whole me — never use clinical pathological labels publicly.</w:t>
      </w:r>
    </w:p>
    <w:p>
      <w:pPr>
        <w:pStyle w:val="ListBullet"/>
      </w:pPr>
      <w:r>
        <w:t>Reply to client feedback/reviews (anonymized) professionally via dashboard.</w:t>
      </w:r>
    </w:p>
    <w:p>
      <w:pPr>
        <w:pStyle w:val="ListBullet"/>
      </w:pPr>
      <w:r>
        <w:t>Maintain secure documentation: no export to personal devices, auto-logout.</w:t>
      </w:r>
    </w:p>
    <w:p>
      <w:pPr>
        <w:pStyle w:val="Heading3"/>
      </w:pPr>
      <w:r>
        <w:t>3. Privacy &amp; Safety Compliance (High Priority)</w:t>
      </w:r>
    </w:p>
    <w:p>
      <w:pPr>
        <w:pStyle w:val="ListBullet"/>
      </w:pPr>
      <w:r>
        <w:t>Respect disappearing messages: if client enabled, do NOT retain copies, screenshots, or logs outside platform.</w:t>
      </w:r>
    </w:p>
    <w:p>
      <w:pPr>
        <w:pStyle w:val="ListBullet"/>
      </w:pPr>
      <w:r>
        <w:t>Respect hidden legal name: never ask for legal name in chat; only managers see emergency copy.</w:t>
      </w:r>
    </w:p>
    <w:p>
      <w:pPr>
        <w:pStyle w:val="ListBullet"/>
      </w:pPr>
      <w:r>
        <w:t>Enforce Quick Escape awareness: remind clients at onboarding.</w:t>
      </w:r>
    </w:p>
    <w:p>
      <w:pPr>
        <w:pStyle w:val="ListBullet"/>
      </w:pPr>
      <w:r>
        <w:t>Follow Emergency Protocol: if client reports danger keywords (ضربني, خايفة, خطر, اغتصاب, عنف, in danger, hurt me, abuse): a) advise 112 Lebanon Emergency, b) offer Silent Help, c) stay, d) alert managers via emergency dashboard within 5 min, e) document, f) advise clear history.</w:t>
      </w:r>
    </w:p>
    <w:p>
      <w:pPr>
        <w:pStyle w:val="ListBullet"/>
      </w:pPr>
      <w:r>
        <w:t>Never contact client outside platform without written client request + manager approval.</w:t>
      </w:r>
    </w:p>
    <w:p>
      <w:pPr>
        <w:pStyle w:val="ListBullet"/>
      </w:pPr>
      <w:r>
        <w:t>No dual relationships: do not accept friend/family of current clients.</w:t>
      </w:r>
    </w:p>
    <w:p>
      <w:pPr>
        <w:pStyle w:val="Heading3"/>
      </w:pPr>
      <w:r>
        <w:t>4. Cultural Sensitivity &amp; Inclusivity</w:t>
      </w:r>
    </w:p>
    <w:p>
      <w:pPr>
        <w:pStyle w:val="ListBullet"/>
      </w:pPr>
      <w:r>
        <w:t>Understand Lebanese family structures, religious diversity (Maronite, Sunni, Shia, Druze, Orthodox, Evangelical). Do not impose religious framing unless client requests.</w:t>
      </w:r>
    </w:p>
    <w:p>
      <w:pPr>
        <w:pStyle w:val="ListBullet"/>
      </w:pPr>
      <w:r>
        <w:t>Adapt language: use Lebanese dialect soft Arabic, respect hijab/niqab choices, respect LGBTQ+ sensitivity but navigate with Lebanese legal/social realities — prioritize safety, no outing.</w:t>
      </w:r>
    </w:p>
    <w:p>
      <w:pPr>
        <w:pStyle w:val="ListBullet"/>
      </w:pPr>
      <w:r>
        <w:t>Respect gender norms while empowering: give boundary scripts that honor 'I love family and need time' framing.</w:t>
      </w:r>
    </w:p>
    <w:p>
      <w:pPr>
        <w:pStyle w:val="ListBullet"/>
      </w:pPr>
      <w:r>
        <w:t>No shaming language for intimate wellness topics. Use 'My Body, My Knowledge / جسدي معرفتي' terminology.</w:t>
      </w:r>
    </w:p>
    <w:p>
      <w:pPr>
        <w:pStyle w:val="ListBullet"/>
      </w:pPr>
      <w:r>
        <w:t>Evening slots common — accommodate after family time.</w:t>
      </w:r>
    </w:p>
    <w:p>
      <w:pPr>
        <w:pStyle w:val="Heading3"/>
      </w:pPr>
      <w:r>
        <w:t>5. Collaboration with Managers &amp; AI</w:t>
      </w:r>
    </w:p>
    <w:p>
      <w:pPr>
        <w:pStyle w:val="ListBullet"/>
      </w:pPr>
      <w:r>
        <w:t>Receive high-priority notifications: respond to session requests within 12h, emergency alerts within 5 min if on-call.</w:t>
      </w:r>
    </w:p>
    <w:p>
      <w:pPr>
        <w:pStyle w:val="ListBullet"/>
      </w:pPr>
      <w:r>
        <w:t>Request to transfer client to another consultant only with reason via dashboard (e.g., specialty mismatch, trigger).</w:t>
        <w:br/>
      </w:r>
    </w:p>
    <w:p>
      <w:pPr>
        <w:pStyle w:val="ListBullet"/>
      </w:pPr>
      <w:r>
        <w:t>Attend quarterly training (online) on trauma-informed care, privacy tech, Lebanese resources.</w:t>
        <w:br/>
      </w:r>
    </w:p>
    <w:p>
      <w:pPr>
        <w:pStyle w:val="ListBullet"/>
      </w:pPr>
      <w:r>
        <w:t>Use Nour AI for suggestions but never copy AI response as own without personalization. Contribute manual training examples via Nour AI admin if you have access.</w:t>
      </w:r>
    </w:p>
    <w:p>
      <w:pPr>
        <w:pStyle w:val="ListBullet"/>
      </w:pPr>
      <w:r>
        <w:t>Report platform bugs, safety concerns to managers.</w:t>
      </w:r>
    </w:p>
    <w:p>
      <w:pPr>
        <w:pStyle w:val="Heading3"/>
      </w:pPr>
      <w:r>
        <w:t>6. Prohibited Conduct</w:t>
      </w:r>
    </w:p>
    <w:p>
      <w:pPr>
        <w:pStyle w:val="ListBullet"/>
      </w:pPr>
      <w:r>
        <w:t>No medical/psychiatric diagnosis, no prescribing, no guaranteeing outcomes.</w:t>
      </w:r>
    </w:p>
    <w:p>
      <w:pPr>
        <w:pStyle w:val="ListBullet"/>
      </w:pPr>
      <w:r>
        <w:t>No sexual or romantic relationships with clients (ever; if prior relationship, disclose).</w:t>
      </w:r>
    </w:p>
    <w:p>
      <w:pPr>
        <w:pStyle w:val="ListBullet"/>
      </w:pPr>
      <w:r>
        <w:t>No solicitation of clients post-termination outside platform (see Non-Compete 12-month non-solicitation).</w:t>
      </w:r>
    </w:p>
    <w:p>
      <w:pPr>
        <w:pStyle w:val="ListBullet"/>
      </w:pPr>
      <w:r>
        <w:t>No disclosure of confidential info (NDA).</w:t>
      </w:r>
    </w:p>
    <w:p>
      <w:pPr>
        <w:pStyle w:val="ListBullet"/>
      </w:pPr>
      <w:r>
        <w:t>No discrimination based on religion, sect, region, disability, marital status.</w:t>
      </w:r>
    </w:p>
    <w:p>
      <w:pPr>
        <w:pStyle w:val="ListBullet"/>
      </w:pPr>
      <w:r>
        <w:t>No use of platform assets for external marketing without permission.</w:t>
      </w:r>
    </w:p>
    <w:p>
      <w:pPr>
        <w:pStyle w:val="Heading2"/>
      </w:pPr>
      <w:r>
        <w:t>PART B: QUALIFICATIONS</w:t>
      </w:r>
    </w:p>
    <w:p>
      <w:r>
        <w:t>Minimum Education:</w:t>
        <w:br/>
        <w:t>• Bachelor's degree in Psychology, Counseling, Social Work, Mental Health Nursing, Public Health, Gender Studies, Education, Life Coaching, or related helping profession.</w:t>
        <w:br/>
        <w:t>• Exceptions: lived experience + proven coaching certification + manager interview may be considered, but certificate requirement still mandatory.</w:t>
        <w:br/>
        <w:br/>
        <w:t>Languages (Mandatory):</w:t>
        <w:br/>
        <w:t>• Native or professional fluency in Arabic (Lebanese dialect) + at least one of English or French. Trilingual preferred.</w:t>
        <w:br/>
        <w:t>• Ability to switch language mid-session per client comfort.</w:t>
        <w:br/>
        <w:br/>
        <w:t>Cultural Competency:</w:t>
        <w:br/>
        <w:t>• Demonstrated understanding of Lebanese family dynamics, religions, WISH Money context, privacy needs.</w:t>
        <w:br/>
        <w:t>• Training in trauma-informed, non-judgmental, feminist-informed care that respects cultural values.</w:t>
        <w:br/>
        <w:t>• Knowledge of Lebanon resources: KAFA, Abaad, Embrace, ISF hotlines.</w:t>
        <w:br/>
        <w:br/>
        <w:t>Technical:</w:t>
        <w:br/>
        <w:t>• Comfortable with WordPress dashboard, Zoom, secure chat, calendar JSON.</w:t>
        <w:br/>
        <w:t>• Secure device, stable internet for video, private workspace where no family can overhear.</w:t>
        <w:br/>
        <w:br/>
        <w:t>Soft Skills:</w:t>
        <w:br/>
        <w:t>• Empathy, active listening, boundary setting, patience, discretion, reliability, sisterly warmth.</w:t>
        <w:br/>
        <w:t>• Ability to handle crisis calmly, follow emergency protocol without panic.</w:t>
        <w:br/>
        <w:t>• Commitment to privacy-first ethics.</w:t>
      </w:r>
    </w:p>
    <w:p>
      <w:pPr>
        <w:pStyle w:val="Heading2"/>
      </w:pPr>
      <w:r>
        <w:t>PART C: EXPERIENCE REQUIREMENTS (Minimum 1 Year)</w:t>
      </w:r>
    </w:p>
    <w:p>
      <w:r>
        <w:t>1. Minimum 1 year direct experience providing supportive listening, counseling, coaching, social work, or wellness consulting to women or vulnerable populations (volunteer or paid) — with verifiable references.</w:t>
        <w:br/>
        <w:t>2. At least 100 hours (or ~50 sessions) of one-on-one support documented in CV / reference letters.</w:t>
        <w:br/>
        <w:t>3. Experience with at least ONE of four pillars: self-confidence/boundary work, family/relationship mediation, sexual/reproductive health psychoeducation, holistic wellness (sleep/stress/cycle).</w:t>
        <w:br/>
        <w:t>4. Experience handling sensitive disclosures (domestic issues, intimate concerns) with confidentiality — describe anonymized example in interview, no identifying details.</w:t>
        <w:br/>
        <w:t>5. Experience working in Lebanese or MENA context, or willingness to complete 20-hour cultural immersion training provided by Platform.</w:t>
        <w:br/>
        <w:t>6. Not accepted if: less than 1 year, no references, history of ethical complaints, or refusal to follow privacy protocols.</w:t>
        <w:br/>
        <w:br/>
        <w:t>Interview Process:</w:t>
        <w:br/>
        <w:t>• Application via /join-our-team/ (footer) → Manager review → 30-min video interview (Arabic/English) → Case vignette + technical check → Reference check → 2-week trial with 3 supervised clients → Full onboarding.</w:t>
        <w:br/>
        <w:t>• Trial paid per session rate, with feedback.</w:t>
      </w:r>
    </w:p>
    <w:p>
      <w:pPr>
        <w:pStyle w:val="Heading2"/>
      </w:pPr>
      <w:r>
        <w:t>PART D: CERTIFICATE REQUIREMENTS (Must Provide Proof)</w:t>
      </w:r>
    </w:p>
    <w:p>
      <w:r>
        <w:t>All certificates must be valid, verifiable, and uploaded to consultant profile (private, visible to managers).</w:t>
        <w:br/>
        <w:br/>
        <w:t>Category A — At least ONE required (core degree):</w:t>
        <w:br/>
        <w:t>• BA/MA in Psychology, Counseling Psychology, Clinical Psychology (non-licensed scope in Lebanon must be respected), Social Work, Sociology with counseling focus, Mental Health Nursing, Public Health with psychosocial focus.</w:t>
        <w:br/>
        <w:t>• OR Professional diploma in Life Coaching / Wellness Coaching / Relationship Coaching (min 120 hours) from accredited academy.</w:t>
        <w:br/>
        <w:t>• OR Certificate in SRHR (Sexual &amp; Reproductive Health and Rights) education, Gender-Based Violence case management, or Women's Empowerment facilitation from recognized NGO (KAFA, Abaad, UNFPA, IRC, etc.).</w:t>
        <w:br/>
        <w:br/>
        <w:t>Category B — At least ONE required (supplemental ethics/safety):</w:t>
        <w:br/>
        <w:t>• Psychological First Aid (PFA) certificate (WHO, UNFPA, Red Cross, Embrace) within last 3 years.</w:t>
        <w:br/>
        <w:t>• OR Trauma-Informed Care / GBV Core Concepts / Confidentiality &amp; Data Protection training.</w:t>
        <w:br/>
        <w:t>• OR Ethics in Counseling certificate.</w:t>
        <w:br/>
        <w:br/>
        <w:t>Category C — Preferred but not mandatory (strengthens application):</w:t>
        <w:br/>
        <w:t>• Certification in Non-Violent Communication (NVC), Motivational Interviewing, CBT-informed coaching, Mindfulness-Based Stress Reduction (MBSR), Somatic experiencing basics.</w:t>
        <w:br/>
        <w:t>• Training on Lebanese Family Law, child protection, or WISH Money financial safety.</w:t>
        <w:br/>
        <w:t>• Languages certificate (TEFL, DELF, Arabic proficiency).</w:t>
        <w:br/>
        <w:br/>
        <w:t>Verification Process:</w:t>
        <w:br/>
        <w:t>• Upload scan/photo (private) to dashboard → Manager verifies via issuing institution or reference.</w:t>
        <w:br/>
        <w:t>• If foreign certificate, Arabic or English translation required.</w:t>
        <w:br/>
        <w:t>• Expired certificates must be renewed within 6 months; PFA must be refreshed every 2 years.</w:t>
        <w:br/>
        <w:t>• False certificates = immediate termination + legal action per Lebanese fraud laws.</w:t>
        <w:br/>
        <w:br/>
        <w:t>Continuous Education:</w:t>
        <w:br/>
        <w:t>• 10 hours/year continuing education on women's wellness, privacy tech, Lebanese cultural competency.</w:t>
        <w:br/>
        <w:t>• Platform offers quarterly internal trainings (free).</w:t>
        <w:br/>
        <w:br/>
        <w:t>Important: Consultant is NOT a medical doctor or licensed psychiatrist. Must declare scope clearly to clients. If you are psychiatrist/psychologist with Lebanese license (مُجاز), you may state it but still must follow Platform's supportive wellness scope unless separate licensed medical service agreement signed. Platform's disclaimer always shown: 'We are not medical doctors or certified mental health professionals.'</w:t>
      </w:r>
    </w:p>
    <w:p>
      <w:pPr>
        <w:pStyle w:val="Heading2"/>
      </w:pPr>
      <w:r>
        <w:t>PART E: Remuneration &amp; Logistical Notes</w:t>
      </w:r>
    </w:p>
    <w:p>
      <w:r>
        <w:t>• Platform handles WISH Money collection; Consultant paid via [Insert Method: WISH, bank transfer, OMT] monthly, minus platform fee [Insert % — e.g., 20%]. Pricing $25/h chat, $40/h video, first 15 min free not paid (unless you offer free discretionary, also unpaid but goodwill).</w:t>
        <w:br/>
        <w:t>• Independent contractor status unless employment contract separate. Consultant responsible for taxes in Lebanon.</w:t>
        <w:br/>
        <w:t>• Non-compete 6 months limited clone only, non-solicitation 12 months (see separate agreements).</w:t>
        <w:br/>
        <w:t>• Termination: 14 days notice, except ethical breach immediate.</w:t>
        <w:br/>
        <w:t>• Governing law Lebanon, Beirut courts.</w:t>
      </w:r>
    </w:p>
    <w:p>
      <w:pPr>
        <w:pStyle w:val="Heading2"/>
      </w:pPr>
      <w:r>
        <w:t>DISCLAIMER</w:t>
      </w:r>
    </w:p>
    <w:p>
      <w:r>
        <w:t>This document is a summary &amp; role specification for Ana Maaki consultants, combined with earlier theme + plugin specs. For legal enforceability, NDA &amp; Non-Compete must be reviewed by qualified Lebanese attorney. Not legal advice. Platform reserves right to update requirements with 30 days notice via dashboard.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336" w:lineRule="auto"/>
    </w:pPr>
    <w:rPr>
      <w:rFonts w:ascii="Inter" w:hAnsi="Inter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